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5C529" w14:textId="77777777" w:rsidR="00ED3A61" w:rsidRDefault="00ED3A61" w:rsidP="00DF7163">
      <w:pPr>
        <w:jc w:val="both"/>
      </w:pPr>
    </w:p>
    <w:p w14:paraId="2C19B11E" w14:textId="77777777" w:rsidR="00965928" w:rsidRDefault="00965928" w:rsidP="00DF7163">
      <w:pPr>
        <w:jc w:val="both"/>
      </w:pPr>
    </w:p>
    <w:p w14:paraId="70AC8764" w14:textId="77777777" w:rsidR="00237AD5" w:rsidRDefault="00237AD5" w:rsidP="00DF7163">
      <w:pPr>
        <w:spacing w:after="240"/>
        <w:jc w:val="both"/>
        <w:rPr>
          <w:rFonts w:asciiTheme="majorHAnsi" w:hAnsiTheme="majorHAnsi" w:cstheme="majorHAnsi"/>
          <w:b/>
          <w:sz w:val="24"/>
          <w:u w:val="single"/>
        </w:rPr>
      </w:pPr>
      <w:r w:rsidRPr="00C66C1B">
        <w:rPr>
          <w:rFonts w:asciiTheme="majorHAnsi" w:hAnsiTheme="majorHAnsi" w:cstheme="majorHAnsi"/>
          <w:b/>
          <w:spacing w:val="40"/>
          <w:sz w:val="24"/>
          <w:u w:val="single"/>
        </w:rPr>
        <w:t>SCHWERPUNKTFRAGEN 202</w:t>
      </w:r>
      <w:r>
        <w:rPr>
          <w:rFonts w:asciiTheme="majorHAnsi" w:hAnsiTheme="majorHAnsi" w:cstheme="majorHAnsi"/>
          <w:b/>
          <w:spacing w:val="40"/>
          <w:sz w:val="24"/>
          <w:u w:val="single"/>
        </w:rPr>
        <w:t>3</w:t>
      </w:r>
      <w:r>
        <w:rPr>
          <w:rFonts w:asciiTheme="majorHAnsi" w:hAnsiTheme="majorHAnsi" w:cstheme="majorHAnsi"/>
          <w:b/>
          <w:sz w:val="24"/>
          <w:u w:val="single"/>
        </w:rPr>
        <w:t xml:space="preserve"> </w:t>
      </w:r>
    </w:p>
    <w:p w14:paraId="25D2E9B6" w14:textId="77777777" w:rsidR="00237AD5" w:rsidRDefault="00703B83" w:rsidP="00DF7163">
      <w:pPr>
        <w:spacing w:after="24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Auch in diesem Jahr hat der IVA gemeinsam mit Partnern Schwerpunktfragen ausgearbeitet und lädt die börsennotierten Unternehmen zur Beantwortung ein. Die Antworten der Unternehmen werden unter </w:t>
      </w:r>
      <w:hyperlink r:id="rId7" w:history="1">
        <w:r w:rsidRPr="00455D4E">
          <w:rPr>
            <w:rStyle w:val="Hyperlink"/>
            <w:rFonts w:asciiTheme="majorHAnsi" w:hAnsiTheme="majorHAnsi" w:cstheme="majorHAnsi"/>
            <w:sz w:val="24"/>
          </w:rPr>
          <w:t>www.iva.or.at</w:t>
        </w:r>
      </w:hyperlink>
      <w:r>
        <w:rPr>
          <w:rFonts w:asciiTheme="majorHAnsi" w:hAnsiTheme="majorHAnsi" w:cstheme="majorHAnsi"/>
          <w:sz w:val="24"/>
        </w:rPr>
        <w:t xml:space="preserve"> veröffentlicht. </w:t>
      </w:r>
    </w:p>
    <w:p w14:paraId="275CB1A0" w14:textId="77777777" w:rsidR="00703B83" w:rsidRPr="00281F82" w:rsidRDefault="00703B83" w:rsidP="00DF7163">
      <w:pPr>
        <w:pStyle w:val="Listenabsatz"/>
        <w:numPr>
          <w:ilvl w:val="0"/>
          <w:numId w:val="2"/>
        </w:numPr>
        <w:spacing w:after="240"/>
        <w:jc w:val="both"/>
        <w:rPr>
          <w:rFonts w:asciiTheme="majorHAnsi" w:hAnsiTheme="majorHAnsi" w:cstheme="majorHAnsi"/>
          <w:b/>
          <w:sz w:val="24"/>
        </w:rPr>
      </w:pPr>
      <w:r w:rsidRPr="00281F82">
        <w:rPr>
          <w:rFonts w:asciiTheme="majorHAnsi" w:hAnsiTheme="majorHAnsi" w:cstheme="majorHAnsi"/>
          <w:b/>
          <w:sz w:val="24"/>
        </w:rPr>
        <w:t xml:space="preserve">Einfluss der Weltwirtschaft </w:t>
      </w:r>
    </w:p>
    <w:p w14:paraId="2A171E0B" w14:textId="77777777" w:rsidR="00281F82" w:rsidRDefault="00281F82" w:rsidP="00DF7163">
      <w:pPr>
        <w:pStyle w:val="Listenabsatz"/>
        <w:numPr>
          <w:ilvl w:val="1"/>
          <w:numId w:val="2"/>
        </w:numPr>
        <w:spacing w:after="24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COVID-19-Hilfen: Hat Ihr Unternehmen 2022 COVID-19-Hilfen der Republik Österreich erhalten? Wurden Beträge zurückgezahlt?</w:t>
      </w:r>
    </w:p>
    <w:p w14:paraId="53E85A72" w14:textId="77777777" w:rsidR="00281F82" w:rsidRDefault="00281F82" w:rsidP="00DF7163">
      <w:pPr>
        <w:pStyle w:val="Listenabsatz"/>
        <w:numPr>
          <w:ilvl w:val="1"/>
          <w:numId w:val="2"/>
        </w:numPr>
        <w:spacing w:after="240"/>
        <w:jc w:val="both"/>
        <w:rPr>
          <w:rFonts w:asciiTheme="majorHAnsi" w:hAnsiTheme="majorHAnsi" w:cstheme="majorHAnsi"/>
          <w:sz w:val="24"/>
        </w:rPr>
      </w:pPr>
      <w:r w:rsidRPr="00281F82">
        <w:rPr>
          <w:rFonts w:asciiTheme="majorHAnsi" w:hAnsiTheme="majorHAnsi" w:cstheme="majorHAnsi"/>
          <w:sz w:val="24"/>
        </w:rPr>
        <w:t>Einfluss des Krieges in der Ukraine: Ist Ihr Unternehmen direkt finanziell durch den Krieg in der Ukraine betroffen? Wenn ja, in welcher Höhe und in welchem Sektor?</w:t>
      </w:r>
    </w:p>
    <w:p w14:paraId="6848AC52" w14:textId="77777777" w:rsidR="00281F82" w:rsidRPr="00281F82" w:rsidRDefault="00281F82" w:rsidP="00DF7163">
      <w:pPr>
        <w:pStyle w:val="Listenabsatz"/>
        <w:numPr>
          <w:ilvl w:val="1"/>
          <w:numId w:val="2"/>
        </w:numPr>
        <w:spacing w:after="240"/>
        <w:jc w:val="both"/>
        <w:rPr>
          <w:rFonts w:asciiTheme="majorHAnsi" w:hAnsiTheme="majorHAnsi" w:cstheme="majorHAnsi"/>
          <w:sz w:val="24"/>
        </w:rPr>
      </w:pPr>
      <w:r w:rsidRPr="00281F82">
        <w:rPr>
          <w:rFonts w:asciiTheme="majorHAnsi" w:hAnsiTheme="majorHAnsi" w:cstheme="majorHAnsi"/>
          <w:sz w:val="24"/>
        </w:rPr>
        <w:t>Hat Ihr Unternehmen auß</w:t>
      </w:r>
      <w:r>
        <w:rPr>
          <w:rFonts w:asciiTheme="majorHAnsi" w:hAnsiTheme="majorHAnsi" w:cstheme="majorHAnsi"/>
          <w:sz w:val="24"/>
        </w:rPr>
        <w:t>erordentliche Preiserhöhungen</w:t>
      </w:r>
      <w:r w:rsidRPr="00281F82">
        <w:rPr>
          <w:rFonts w:asciiTheme="majorHAnsi" w:hAnsiTheme="majorHAnsi" w:cstheme="majorHAnsi"/>
          <w:sz w:val="24"/>
        </w:rPr>
        <w:t xml:space="preserve"> 2022 durchgeführt?</w:t>
      </w:r>
    </w:p>
    <w:p w14:paraId="4707AA58" w14:textId="77777777" w:rsidR="00281F82" w:rsidRDefault="00281F82" w:rsidP="00DF7163">
      <w:pPr>
        <w:pStyle w:val="Listenabsatz"/>
        <w:numPr>
          <w:ilvl w:val="1"/>
          <w:numId w:val="2"/>
        </w:numPr>
        <w:spacing w:after="24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Wie hoch war der Anteil nicht erneuerbarer Energieträger jeweils an den Kosten und dem genutzten Volumen an Energie (in jeder Form, einschließlich indirekter Nutzung, </w:t>
      </w:r>
      <w:proofErr w:type="spellStart"/>
      <w:r>
        <w:rPr>
          <w:rFonts w:asciiTheme="majorHAnsi" w:hAnsiTheme="majorHAnsi" w:cstheme="majorHAnsi"/>
          <w:sz w:val="24"/>
        </w:rPr>
        <w:t>zB</w:t>
      </w:r>
      <w:proofErr w:type="spellEnd"/>
      <w:r>
        <w:rPr>
          <w:rFonts w:asciiTheme="majorHAnsi" w:hAnsiTheme="majorHAnsi" w:cstheme="majorHAnsi"/>
          <w:sz w:val="24"/>
        </w:rPr>
        <w:t xml:space="preserve"> durch Erdgasverstromung) im vergangenen Geschäftsjahr? Welche Maßnahmen </w:t>
      </w:r>
      <w:proofErr w:type="gramStart"/>
      <w:r>
        <w:rPr>
          <w:rFonts w:asciiTheme="majorHAnsi" w:hAnsiTheme="majorHAnsi" w:cstheme="majorHAnsi"/>
          <w:sz w:val="24"/>
        </w:rPr>
        <w:t>traf</w:t>
      </w:r>
      <w:proofErr w:type="gramEnd"/>
      <w:r>
        <w:rPr>
          <w:rFonts w:asciiTheme="majorHAnsi" w:hAnsiTheme="majorHAnsi" w:cstheme="majorHAnsi"/>
          <w:sz w:val="24"/>
        </w:rPr>
        <w:t xml:space="preserve"> und trifft die Gesellschaft, um den Anteil nicht erneuerbarer Energieträger zu reduzieren?</w:t>
      </w:r>
    </w:p>
    <w:p w14:paraId="0C1EC2AC" w14:textId="77777777" w:rsidR="00281F82" w:rsidRPr="00281F82" w:rsidRDefault="00281F82" w:rsidP="00DF7163">
      <w:pPr>
        <w:pStyle w:val="Listenabsatz"/>
        <w:spacing w:after="240"/>
        <w:ind w:left="1080"/>
        <w:jc w:val="both"/>
        <w:rPr>
          <w:rFonts w:asciiTheme="majorHAnsi" w:hAnsiTheme="majorHAnsi" w:cstheme="majorHAnsi"/>
          <w:sz w:val="24"/>
        </w:rPr>
      </w:pPr>
    </w:p>
    <w:p w14:paraId="131EE5A7" w14:textId="77777777" w:rsidR="00281F82" w:rsidRPr="00703074" w:rsidRDefault="00B772F2" w:rsidP="00DF7163">
      <w:pPr>
        <w:pStyle w:val="Listenabsatz"/>
        <w:numPr>
          <w:ilvl w:val="0"/>
          <w:numId w:val="2"/>
        </w:numPr>
        <w:spacing w:after="240"/>
        <w:jc w:val="both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Investitionen &amp; ESG</w:t>
      </w:r>
    </w:p>
    <w:p w14:paraId="235CEEBE" w14:textId="77777777" w:rsidR="00B772F2" w:rsidRPr="00B772F2" w:rsidRDefault="00B772F2" w:rsidP="00DF7163">
      <w:pPr>
        <w:pStyle w:val="Listenabsatz"/>
        <w:numPr>
          <w:ilvl w:val="1"/>
          <w:numId w:val="2"/>
        </w:numPr>
        <w:suppressAutoHyphens/>
        <w:contextualSpacing w:val="0"/>
        <w:jc w:val="both"/>
        <w:rPr>
          <w:rFonts w:asciiTheme="majorHAnsi" w:hAnsiTheme="majorHAnsi" w:cstheme="majorHAnsi"/>
          <w:sz w:val="24"/>
        </w:rPr>
      </w:pPr>
      <w:r w:rsidRPr="00B772F2">
        <w:rPr>
          <w:rFonts w:asciiTheme="majorHAnsi" w:hAnsiTheme="majorHAnsi" w:cstheme="majorHAnsi"/>
          <w:sz w:val="24"/>
        </w:rPr>
        <w:t>Investitionen in die „Erhebung von ESG-relevanten Daten“ 2021 und 2022: Wie hoch sind die internen/externen Kosten (Beratung, Rechtsanwälte, Wirtschaftsprüfer, IT-Dienstleister)?</w:t>
      </w:r>
    </w:p>
    <w:p w14:paraId="3F3FB5E8" w14:textId="77777777" w:rsidR="00B772F2" w:rsidRPr="00B772F2" w:rsidRDefault="00B772F2" w:rsidP="00DF7163">
      <w:pPr>
        <w:pStyle w:val="Listenabsatz"/>
        <w:numPr>
          <w:ilvl w:val="1"/>
          <w:numId w:val="2"/>
        </w:numPr>
        <w:suppressAutoHyphens/>
        <w:contextualSpacing w:val="0"/>
        <w:jc w:val="both"/>
        <w:rPr>
          <w:rFonts w:asciiTheme="majorHAnsi" w:hAnsiTheme="majorHAnsi" w:cstheme="majorHAnsi"/>
          <w:sz w:val="24"/>
        </w:rPr>
      </w:pPr>
      <w:r w:rsidRPr="00B772F2">
        <w:rPr>
          <w:rFonts w:asciiTheme="majorHAnsi" w:hAnsiTheme="majorHAnsi" w:cstheme="majorHAnsi"/>
          <w:sz w:val="24"/>
        </w:rPr>
        <w:t>Investitionen in „</w:t>
      </w:r>
      <w:proofErr w:type="spellStart"/>
      <w:r w:rsidRPr="00B772F2">
        <w:rPr>
          <w:rFonts w:asciiTheme="majorHAnsi" w:hAnsiTheme="majorHAnsi" w:cstheme="majorHAnsi"/>
          <w:sz w:val="24"/>
        </w:rPr>
        <w:t>Social</w:t>
      </w:r>
      <w:proofErr w:type="spellEnd"/>
      <w:r w:rsidRPr="00B772F2">
        <w:rPr>
          <w:rFonts w:asciiTheme="majorHAnsi" w:hAnsiTheme="majorHAnsi" w:cstheme="majorHAnsi"/>
          <w:sz w:val="24"/>
        </w:rPr>
        <w:t xml:space="preserve"> Media“ 2021 und 2022: Wie hoch sind die internen/externen Kosten (Mitarbeiter, Medi</w:t>
      </w:r>
      <w:r>
        <w:rPr>
          <w:rFonts w:asciiTheme="majorHAnsi" w:hAnsiTheme="majorHAnsi" w:cstheme="majorHAnsi"/>
          <w:sz w:val="24"/>
        </w:rPr>
        <w:t xml:space="preserve">aagentur, Strategieberatung </w:t>
      </w:r>
      <w:proofErr w:type="spellStart"/>
      <w:r>
        <w:rPr>
          <w:rFonts w:asciiTheme="majorHAnsi" w:hAnsiTheme="majorHAnsi" w:cstheme="majorHAnsi"/>
          <w:sz w:val="24"/>
        </w:rPr>
        <w:t>usw</w:t>
      </w:r>
      <w:proofErr w:type="spellEnd"/>
      <w:r w:rsidRPr="00B772F2">
        <w:rPr>
          <w:rFonts w:asciiTheme="majorHAnsi" w:hAnsiTheme="majorHAnsi" w:cstheme="majorHAnsi"/>
          <w:sz w:val="24"/>
        </w:rPr>
        <w:t>)?</w:t>
      </w:r>
    </w:p>
    <w:p w14:paraId="4880C50E" w14:textId="77777777" w:rsidR="00703074" w:rsidRDefault="00B772F2" w:rsidP="00DF7163">
      <w:pPr>
        <w:pStyle w:val="Listenabsatz"/>
        <w:numPr>
          <w:ilvl w:val="1"/>
          <w:numId w:val="2"/>
        </w:numPr>
        <w:suppressAutoHyphens/>
        <w:contextualSpacing w:val="0"/>
        <w:jc w:val="both"/>
        <w:rPr>
          <w:rFonts w:asciiTheme="majorHAnsi" w:hAnsiTheme="majorHAnsi" w:cstheme="majorHAnsi"/>
          <w:sz w:val="24"/>
        </w:rPr>
      </w:pPr>
      <w:r w:rsidRPr="00B772F2">
        <w:rPr>
          <w:rFonts w:asciiTheme="majorHAnsi" w:hAnsiTheme="majorHAnsi" w:cstheme="majorHAnsi"/>
          <w:sz w:val="24"/>
        </w:rPr>
        <w:t xml:space="preserve">Wie hoch belaufen sich die ESG-Kosten im Reporting in 2022 (externe Berater, Dienstleister usw.)? Wie viele Mitarbeiter sind ausschließlich für diese Aufgaben vorgesehen? </w:t>
      </w:r>
    </w:p>
    <w:p w14:paraId="0F148C9F" w14:textId="77777777" w:rsidR="00DF7163" w:rsidRPr="00DF7163" w:rsidRDefault="00DF7163" w:rsidP="00DF7163">
      <w:pPr>
        <w:pStyle w:val="Listenabsatz"/>
        <w:suppressAutoHyphens/>
        <w:ind w:left="1080"/>
        <w:contextualSpacing w:val="0"/>
        <w:jc w:val="both"/>
        <w:rPr>
          <w:rFonts w:asciiTheme="majorHAnsi" w:hAnsiTheme="majorHAnsi" w:cstheme="majorHAnsi"/>
          <w:sz w:val="24"/>
        </w:rPr>
      </w:pPr>
    </w:p>
    <w:p w14:paraId="22635DC5" w14:textId="77777777" w:rsidR="00B772F2" w:rsidRPr="00B772F2" w:rsidRDefault="00B772F2" w:rsidP="00DF7163">
      <w:pPr>
        <w:pStyle w:val="Listenabsatz"/>
        <w:numPr>
          <w:ilvl w:val="0"/>
          <w:numId w:val="2"/>
        </w:numPr>
        <w:spacing w:after="240"/>
        <w:jc w:val="both"/>
        <w:rPr>
          <w:rFonts w:asciiTheme="majorHAnsi" w:hAnsiTheme="majorHAnsi" w:cstheme="majorHAnsi"/>
          <w:b/>
          <w:sz w:val="24"/>
        </w:rPr>
      </w:pPr>
      <w:r w:rsidRPr="00B772F2">
        <w:rPr>
          <w:rFonts w:asciiTheme="majorHAnsi" w:hAnsiTheme="majorHAnsi" w:cstheme="majorHAnsi"/>
          <w:b/>
          <w:sz w:val="24"/>
        </w:rPr>
        <w:t>Aufsichtsrat</w:t>
      </w:r>
    </w:p>
    <w:p w14:paraId="59111646" w14:textId="77777777" w:rsidR="00B772F2" w:rsidRDefault="00B772F2" w:rsidP="00DF7163">
      <w:pPr>
        <w:pStyle w:val="Listenabsatz"/>
        <w:numPr>
          <w:ilvl w:val="1"/>
          <w:numId w:val="2"/>
        </w:numPr>
        <w:spacing w:after="24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Wie hoch sind die Nebenkosten, wie Reisekosten, Sekretariat, Beratung, Klausuren, Weiterbildung?</w:t>
      </w:r>
    </w:p>
    <w:p w14:paraId="5E29F4FD" w14:textId="36200311" w:rsidR="00B772F2" w:rsidRDefault="00B772F2" w:rsidP="00DF7163">
      <w:pPr>
        <w:pStyle w:val="Listenabsatz"/>
        <w:numPr>
          <w:ilvl w:val="1"/>
          <w:numId w:val="2"/>
        </w:numPr>
        <w:spacing w:after="24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Verfügt Ihr Unternehmen über einen LID (Lead Independent </w:t>
      </w:r>
      <w:proofErr w:type="spellStart"/>
      <w:r>
        <w:rPr>
          <w:rFonts w:asciiTheme="majorHAnsi" w:hAnsiTheme="majorHAnsi" w:cstheme="majorHAnsi"/>
          <w:sz w:val="24"/>
        </w:rPr>
        <w:t>Director</w:t>
      </w:r>
      <w:proofErr w:type="spellEnd"/>
      <w:r>
        <w:rPr>
          <w:rFonts w:asciiTheme="majorHAnsi" w:hAnsiTheme="majorHAnsi" w:cstheme="majorHAnsi"/>
          <w:sz w:val="24"/>
        </w:rPr>
        <w:t>)?</w:t>
      </w:r>
    </w:p>
    <w:p w14:paraId="052275D3" w14:textId="77777777" w:rsidR="00602076" w:rsidRPr="00602076" w:rsidRDefault="00602076" w:rsidP="00602076">
      <w:pPr>
        <w:pStyle w:val="Listenabsatz"/>
        <w:spacing w:after="240"/>
        <w:ind w:left="1080"/>
        <w:jc w:val="both"/>
        <w:rPr>
          <w:rFonts w:asciiTheme="majorHAnsi" w:hAnsiTheme="majorHAnsi" w:cstheme="majorHAnsi"/>
          <w:sz w:val="24"/>
        </w:rPr>
      </w:pPr>
    </w:p>
    <w:p w14:paraId="0AA874A4" w14:textId="77777777" w:rsidR="00B772F2" w:rsidRPr="00B772F2" w:rsidRDefault="00B772F2" w:rsidP="00DF7163">
      <w:pPr>
        <w:pStyle w:val="Listenabsatz"/>
        <w:numPr>
          <w:ilvl w:val="0"/>
          <w:numId w:val="2"/>
        </w:numPr>
        <w:spacing w:after="240"/>
        <w:jc w:val="both"/>
        <w:rPr>
          <w:rFonts w:asciiTheme="majorHAnsi" w:hAnsiTheme="majorHAnsi" w:cstheme="majorHAnsi"/>
          <w:b/>
          <w:sz w:val="24"/>
        </w:rPr>
      </w:pPr>
      <w:r w:rsidRPr="00B772F2">
        <w:rPr>
          <w:rFonts w:asciiTheme="majorHAnsi" w:hAnsiTheme="majorHAnsi" w:cstheme="majorHAnsi"/>
          <w:b/>
          <w:sz w:val="24"/>
        </w:rPr>
        <w:t>Investor Relations-Aktivitäten</w:t>
      </w:r>
    </w:p>
    <w:p w14:paraId="7B8F6C2D" w14:textId="77777777" w:rsidR="00B772F2" w:rsidRDefault="00B772F2" w:rsidP="00DF7163">
      <w:pPr>
        <w:pStyle w:val="Listenabsatz"/>
        <w:numPr>
          <w:ilvl w:val="1"/>
          <w:numId w:val="2"/>
        </w:numPr>
        <w:spacing w:after="24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Anzahl der Roadshows im In- und Ausland?</w:t>
      </w:r>
    </w:p>
    <w:p w14:paraId="4835E7D1" w14:textId="77777777" w:rsidR="00B772F2" w:rsidRDefault="00B772F2" w:rsidP="00DF7163">
      <w:pPr>
        <w:pStyle w:val="Listenabsatz"/>
        <w:numPr>
          <w:ilvl w:val="1"/>
          <w:numId w:val="2"/>
        </w:numPr>
        <w:spacing w:after="24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Anzahl der Kontakte mit institutionellen und privaten Investoren?</w:t>
      </w:r>
    </w:p>
    <w:p w14:paraId="570B254D" w14:textId="77777777" w:rsidR="00B772F2" w:rsidRDefault="00B772F2" w:rsidP="00DF7163">
      <w:pPr>
        <w:pStyle w:val="Listenabsatz"/>
        <w:numPr>
          <w:ilvl w:val="1"/>
          <w:numId w:val="2"/>
        </w:numPr>
        <w:spacing w:after="24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Aufwand für Research und Analysen?</w:t>
      </w:r>
    </w:p>
    <w:p w14:paraId="61A2D5C9" w14:textId="77777777" w:rsidR="00B772F2" w:rsidRDefault="00B772F2" w:rsidP="00DF7163">
      <w:pPr>
        <w:pStyle w:val="Listenabsatz"/>
        <w:numPr>
          <w:ilvl w:val="1"/>
          <w:numId w:val="2"/>
        </w:numPr>
        <w:spacing w:after="24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Kosten der Printauflage des Geschäftsberichts und des Nachhaltigkeitsberichts?</w:t>
      </w:r>
    </w:p>
    <w:p w14:paraId="268E94C4" w14:textId="77777777" w:rsidR="00B772F2" w:rsidRDefault="00B772F2" w:rsidP="00DF7163">
      <w:pPr>
        <w:pStyle w:val="Listenabsatz"/>
        <w:spacing w:after="240"/>
        <w:ind w:left="1080"/>
        <w:jc w:val="both"/>
        <w:rPr>
          <w:rFonts w:asciiTheme="majorHAnsi" w:hAnsiTheme="majorHAnsi" w:cstheme="majorHAnsi"/>
          <w:sz w:val="24"/>
        </w:rPr>
      </w:pPr>
    </w:p>
    <w:p w14:paraId="46EDF64C" w14:textId="77777777" w:rsidR="00B772F2" w:rsidRPr="00B772F2" w:rsidRDefault="00B772F2" w:rsidP="00DF7163">
      <w:pPr>
        <w:pStyle w:val="Listenabsatz"/>
        <w:numPr>
          <w:ilvl w:val="0"/>
          <w:numId w:val="2"/>
        </w:numPr>
        <w:spacing w:after="240"/>
        <w:jc w:val="both"/>
        <w:rPr>
          <w:rFonts w:asciiTheme="majorHAnsi" w:hAnsiTheme="majorHAnsi" w:cstheme="majorHAnsi"/>
          <w:b/>
          <w:sz w:val="24"/>
        </w:rPr>
      </w:pPr>
      <w:r w:rsidRPr="00B772F2">
        <w:rPr>
          <w:rFonts w:asciiTheme="majorHAnsi" w:hAnsiTheme="majorHAnsi" w:cstheme="majorHAnsi"/>
          <w:b/>
          <w:sz w:val="24"/>
        </w:rPr>
        <w:t>Steuerzahlungen 2022</w:t>
      </w:r>
    </w:p>
    <w:p w14:paraId="320EAC4F" w14:textId="77777777" w:rsidR="00B772F2" w:rsidRDefault="00B772F2" w:rsidP="00DF7163">
      <w:pPr>
        <w:pStyle w:val="Listenabsatz"/>
        <w:numPr>
          <w:ilvl w:val="1"/>
          <w:numId w:val="2"/>
        </w:numPr>
        <w:spacing w:after="240"/>
        <w:jc w:val="both"/>
        <w:rPr>
          <w:rFonts w:asciiTheme="majorHAnsi" w:hAnsiTheme="majorHAnsi" w:cstheme="majorHAnsi"/>
          <w:sz w:val="24"/>
        </w:rPr>
      </w:pPr>
      <w:r w:rsidRPr="00B772F2">
        <w:rPr>
          <w:rFonts w:asciiTheme="majorHAnsi" w:hAnsiTheme="majorHAnsi" w:cstheme="majorHAnsi"/>
          <w:sz w:val="24"/>
        </w:rPr>
        <w:t>Wie hoch sind die Steuerzahlungen in Österreich und in den drei umsatzstärksten Auslandsmärkten (Angabe Land, Umsatz, Steuerzahlung)?</w:t>
      </w:r>
    </w:p>
    <w:p w14:paraId="1EE9D9A6" w14:textId="77777777" w:rsidR="00387E14" w:rsidRPr="00387E14" w:rsidRDefault="00387E14" w:rsidP="00387E14">
      <w:pPr>
        <w:spacing w:after="240"/>
        <w:jc w:val="both"/>
        <w:rPr>
          <w:rFonts w:asciiTheme="majorHAnsi" w:hAnsiTheme="majorHAnsi" w:cstheme="majorHAnsi"/>
          <w:sz w:val="24"/>
        </w:rPr>
      </w:pPr>
    </w:p>
    <w:p w14:paraId="77F51F59" w14:textId="77777777" w:rsidR="00B772F2" w:rsidRDefault="00B772F2" w:rsidP="00DF7163">
      <w:pPr>
        <w:pStyle w:val="Listenabsatz"/>
        <w:spacing w:after="240"/>
        <w:ind w:left="708"/>
        <w:jc w:val="both"/>
        <w:rPr>
          <w:rFonts w:asciiTheme="majorHAnsi" w:hAnsiTheme="majorHAnsi" w:cstheme="majorHAnsi"/>
          <w:sz w:val="24"/>
        </w:rPr>
      </w:pPr>
    </w:p>
    <w:p w14:paraId="11C09292" w14:textId="77777777" w:rsidR="00B772F2" w:rsidRPr="00B772F2" w:rsidRDefault="00B772F2" w:rsidP="00DF7163">
      <w:pPr>
        <w:pStyle w:val="Listenabsatz"/>
        <w:numPr>
          <w:ilvl w:val="0"/>
          <w:numId w:val="2"/>
        </w:numPr>
        <w:spacing w:after="240"/>
        <w:jc w:val="both"/>
        <w:rPr>
          <w:rFonts w:asciiTheme="majorHAnsi" w:hAnsiTheme="majorHAnsi" w:cstheme="majorHAnsi"/>
          <w:b/>
          <w:sz w:val="24"/>
        </w:rPr>
      </w:pPr>
      <w:r w:rsidRPr="00B772F2">
        <w:rPr>
          <w:rFonts w:asciiTheme="majorHAnsi" w:hAnsiTheme="majorHAnsi" w:cstheme="majorHAnsi"/>
          <w:b/>
          <w:sz w:val="24"/>
        </w:rPr>
        <w:t>Förderung junger Menschen</w:t>
      </w:r>
    </w:p>
    <w:p w14:paraId="23C39A9F" w14:textId="77777777" w:rsidR="00B772F2" w:rsidRDefault="00B772F2" w:rsidP="00DF7163">
      <w:pPr>
        <w:pStyle w:val="Listenabsatz"/>
        <w:numPr>
          <w:ilvl w:val="1"/>
          <w:numId w:val="2"/>
        </w:numPr>
        <w:spacing w:after="240"/>
        <w:jc w:val="both"/>
        <w:rPr>
          <w:rFonts w:asciiTheme="majorHAnsi" w:hAnsiTheme="majorHAnsi" w:cstheme="majorHAnsi"/>
          <w:sz w:val="24"/>
        </w:rPr>
      </w:pPr>
      <w:r w:rsidRPr="00B772F2">
        <w:rPr>
          <w:rFonts w:asciiTheme="majorHAnsi" w:hAnsiTheme="majorHAnsi" w:cstheme="majorHAnsi"/>
          <w:sz w:val="24"/>
        </w:rPr>
        <w:t xml:space="preserve">Wie </w:t>
      </w:r>
      <w:r>
        <w:rPr>
          <w:rFonts w:asciiTheme="majorHAnsi" w:hAnsiTheme="majorHAnsi" w:cstheme="majorHAnsi"/>
          <w:sz w:val="24"/>
        </w:rPr>
        <w:t>viele Praktikanten sind in Ihrem Unternehmen tätig (2021 und 2022)?</w:t>
      </w:r>
    </w:p>
    <w:p w14:paraId="220F865A" w14:textId="77777777" w:rsidR="00B772F2" w:rsidRDefault="00B772F2" w:rsidP="00DF7163">
      <w:pPr>
        <w:pStyle w:val="Listenabsatz"/>
        <w:numPr>
          <w:ilvl w:val="1"/>
          <w:numId w:val="2"/>
        </w:numPr>
        <w:spacing w:after="24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Wie viele Praktikanten erhalten eine Vergütung und wie hoch ist diese durchschnittlich?</w:t>
      </w:r>
    </w:p>
    <w:p w14:paraId="48A1F433" w14:textId="77777777" w:rsidR="00B772F2" w:rsidRDefault="00B772F2" w:rsidP="00DF7163">
      <w:pPr>
        <w:pStyle w:val="Listenabsatz"/>
        <w:numPr>
          <w:ilvl w:val="1"/>
          <w:numId w:val="2"/>
        </w:numPr>
        <w:spacing w:after="24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Beschreiben Sie die Alters- und Ausbildungsstruktur der Praktikanten. </w:t>
      </w:r>
    </w:p>
    <w:p w14:paraId="082229A3" w14:textId="77777777" w:rsidR="00B772F2" w:rsidRDefault="00B772F2" w:rsidP="00DF7163">
      <w:pPr>
        <w:pStyle w:val="Listenabsatz"/>
        <w:spacing w:after="240"/>
        <w:ind w:left="1080"/>
        <w:jc w:val="both"/>
        <w:rPr>
          <w:rFonts w:asciiTheme="majorHAnsi" w:hAnsiTheme="majorHAnsi" w:cstheme="majorHAnsi"/>
          <w:sz w:val="24"/>
        </w:rPr>
      </w:pPr>
    </w:p>
    <w:p w14:paraId="21A41547" w14:textId="77777777" w:rsidR="00B772F2" w:rsidRDefault="00B772F2" w:rsidP="00DF7163">
      <w:pPr>
        <w:pStyle w:val="Listenabsatz"/>
        <w:numPr>
          <w:ilvl w:val="0"/>
          <w:numId w:val="2"/>
        </w:numPr>
        <w:spacing w:after="240"/>
        <w:jc w:val="both"/>
        <w:rPr>
          <w:rFonts w:asciiTheme="majorHAnsi" w:hAnsiTheme="majorHAnsi" w:cstheme="majorHAnsi"/>
          <w:b/>
          <w:sz w:val="24"/>
        </w:rPr>
      </w:pPr>
      <w:r w:rsidRPr="00B772F2">
        <w:rPr>
          <w:rFonts w:asciiTheme="majorHAnsi" w:hAnsiTheme="majorHAnsi" w:cstheme="majorHAnsi"/>
          <w:b/>
          <w:sz w:val="24"/>
        </w:rPr>
        <w:t>Young Shareholders Austria – Fragen zu Arbeitsmarkt und Ausbildung</w:t>
      </w:r>
    </w:p>
    <w:p w14:paraId="2ED10E13" w14:textId="77777777" w:rsidR="00C45267" w:rsidRDefault="00C45267" w:rsidP="00DF7163">
      <w:pPr>
        <w:pStyle w:val="Listenabsatz"/>
        <w:spacing w:after="240"/>
        <w:ind w:left="36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Die Nachfrage nach Facharbeitern kann aktuell mit in Österreich ansässigen Arbeitnehmern kaum mehr gedeckt werden, daher ist der Zuwachs zum Beispiel an Leasingkräften aus dem EU-Ausland enorm. </w:t>
      </w:r>
    </w:p>
    <w:p w14:paraId="2515BB1B" w14:textId="77777777" w:rsidR="00C45267" w:rsidRPr="00C45267" w:rsidRDefault="00C45267" w:rsidP="00DF7163">
      <w:pPr>
        <w:pStyle w:val="Listenabsatz"/>
        <w:numPr>
          <w:ilvl w:val="1"/>
          <w:numId w:val="2"/>
        </w:numPr>
        <w:jc w:val="both"/>
        <w:rPr>
          <w:rFonts w:asciiTheme="majorHAnsi" w:hAnsiTheme="majorHAnsi" w:cstheme="majorHAnsi"/>
          <w:sz w:val="24"/>
        </w:rPr>
      </w:pPr>
      <w:r w:rsidRPr="00C45267">
        <w:rPr>
          <w:rFonts w:asciiTheme="majorHAnsi" w:hAnsiTheme="majorHAnsi" w:cstheme="majorHAnsi"/>
          <w:sz w:val="24"/>
        </w:rPr>
        <w:t>Welche konkreten Maßnahmen werden Ihrerseits gesetzt, um künftig die Nachfrage an Fachkräften in Ihrem Unternehmen nachhaltig abdecken zu können?</w:t>
      </w:r>
    </w:p>
    <w:p w14:paraId="4DB7CA3B" w14:textId="77777777" w:rsidR="00C45267" w:rsidRPr="00C45267" w:rsidRDefault="00C45267" w:rsidP="00DF7163">
      <w:pPr>
        <w:pStyle w:val="Listenabsatz"/>
        <w:numPr>
          <w:ilvl w:val="1"/>
          <w:numId w:val="2"/>
        </w:numPr>
        <w:jc w:val="both"/>
        <w:rPr>
          <w:rFonts w:asciiTheme="majorHAnsi" w:hAnsiTheme="majorHAnsi" w:cstheme="majorHAnsi"/>
          <w:sz w:val="24"/>
        </w:rPr>
      </w:pPr>
      <w:r w:rsidRPr="00C45267">
        <w:rPr>
          <w:rFonts w:asciiTheme="majorHAnsi" w:hAnsiTheme="majorHAnsi" w:cstheme="majorHAnsi"/>
          <w:sz w:val="24"/>
        </w:rPr>
        <w:t>Wie viele Lehrlinge befinden sich im Unternehmen?</w:t>
      </w:r>
    </w:p>
    <w:p w14:paraId="1ED627F5" w14:textId="77777777" w:rsidR="00C45267" w:rsidRPr="00C45267" w:rsidRDefault="00C45267" w:rsidP="00DF7163">
      <w:pPr>
        <w:pStyle w:val="Listenabsatz"/>
        <w:numPr>
          <w:ilvl w:val="1"/>
          <w:numId w:val="2"/>
        </w:numPr>
        <w:jc w:val="both"/>
        <w:rPr>
          <w:rFonts w:asciiTheme="majorHAnsi" w:hAnsiTheme="majorHAnsi" w:cstheme="majorHAnsi"/>
          <w:sz w:val="24"/>
        </w:rPr>
      </w:pPr>
      <w:r w:rsidRPr="00C45267">
        <w:rPr>
          <w:rFonts w:asciiTheme="majorHAnsi" w:hAnsiTheme="majorHAnsi" w:cstheme="majorHAnsi"/>
          <w:sz w:val="24"/>
        </w:rPr>
        <w:t>Wie viele Leasingkräfte sind im Unternehmen tätig?</w:t>
      </w:r>
    </w:p>
    <w:p w14:paraId="56D887B1" w14:textId="312CF26F" w:rsidR="000C4CE3" w:rsidRPr="000C4CE3" w:rsidRDefault="00C45267" w:rsidP="000C4CE3">
      <w:pPr>
        <w:pStyle w:val="Listenabsatz"/>
        <w:numPr>
          <w:ilvl w:val="1"/>
          <w:numId w:val="2"/>
        </w:numPr>
        <w:jc w:val="both"/>
        <w:rPr>
          <w:rFonts w:asciiTheme="majorHAnsi" w:hAnsiTheme="majorHAnsi" w:cstheme="majorHAnsi"/>
          <w:sz w:val="24"/>
        </w:rPr>
      </w:pPr>
      <w:r w:rsidRPr="00C45267">
        <w:rPr>
          <w:rFonts w:asciiTheme="majorHAnsi" w:hAnsiTheme="majorHAnsi" w:cstheme="majorHAnsi"/>
          <w:sz w:val="24"/>
        </w:rPr>
        <w:t>Wie hoch waren die Aufwendungen für interne und externe Aus- und Fortbildungen gesamt und pro Mitarbeiter?</w:t>
      </w:r>
      <w:bookmarkStart w:id="0" w:name="_GoBack"/>
      <w:bookmarkEnd w:id="0"/>
    </w:p>
    <w:p w14:paraId="3B4886A9" w14:textId="77777777" w:rsidR="000419AF" w:rsidRDefault="000419AF" w:rsidP="000419AF">
      <w:pPr>
        <w:jc w:val="both"/>
        <w:rPr>
          <w:rFonts w:asciiTheme="majorHAnsi" w:hAnsiTheme="majorHAnsi" w:cstheme="majorHAnsi"/>
          <w:sz w:val="24"/>
        </w:rPr>
      </w:pPr>
    </w:p>
    <w:p w14:paraId="6862C3EE" w14:textId="77777777" w:rsidR="00C45267" w:rsidRDefault="00C45267" w:rsidP="00DF7163">
      <w:pPr>
        <w:jc w:val="both"/>
        <w:rPr>
          <w:rFonts w:asciiTheme="majorHAnsi" w:hAnsiTheme="majorHAnsi" w:cstheme="majorHAnsi"/>
          <w:sz w:val="24"/>
        </w:rPr>
      </w:pPr>
    </w:p>
    <w:p w14:paraId="300366B1" w14:textId="77777777" w:rsidR="00C45267" w:rsidRDefault="00DF7163" w:rsidP="00DF7163">
      <w:pPr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noProof/>
          <w:sz w:val="24"/>
          <w:lang w:val="de-AT" w:eastAsia="de-AT"/>
        </w:rPr>
        <w:drawing>
          <wp:inline distT="0" distB="0" distL="0" distR="0" wp14:anchorId="0765F8B7" wp14:editId="6E0326DF">
            <wp:extent cx="3068618" cy="8001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Transparency Internation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8475" cy="80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756FE" w14:textId="77777777" w:rsidR="00DF7163" w:rsidRDefault="00DF7163" w:rsidP="00DF7163">
      <w:pPr>
        <w:jc w:val="both"/>
        <w:rPr>
          <w:rFonts w:asciiTheme="majorHAnsi" w:hAnsiTheme="majorHAnsi" w:cstheme="majorHAnsi"/>
          <w:sz w:val="24"/>
        </w:rPr>
      </w:pPr>
    </w:p>
    <w:p w14:paraId="1C20F4B7" w14:textId="77777777" w:rsidR="00DF7163" w:rsidRPr="00C66C1B" w:rsidRDefault="00DF7163" w:rsidP="00DF7163">
      <w:pPr>
        <w:jc w:val="both"/>
        <w:rPr>
          <w:rFonts w:asciiTheme="majorHAnsi" w:hAnsiTheme="majorHAnsi" w:cstheme="majorHAnsi"/>
          <w:bCs/>
          <w:sz w:val="24"/>
        </w:rPr>
      </w:pPr>
      <w:r>
        <w:rPr>
          <w:rFonts w:asciiTheme="majorHAnsi" w:hAnsiTheme="majorHAnsi" w:cstheme="majorHAnsi"/>
          <w:sz w:val="24"/>
        </w:rPr>
        <w:t xml:space="preserve">In Kooperation mit dem </w:t>
      </w:r>
      <w:r w:rsidRPr="00C66C1B">
        <w:rPr>
          <w:rFonts w:asciiTheme="majorHAnsi" w:hAnsiTheme="majorHAnsi" w:cstheme="majorHAnsi"/>
          <w:bCs/>
          <w:sz w:val="24"/>
        </w:rPr>
        <w:t xml:space="preserve">Verein zur Korruptionsbekämpfung </w:t>
      </w:r>
      <w:proofErr w:type="spellStart"/>
      <w:r w:rsidRPr="00C66C1B">
        <w:rPr>
          <w:rFonts w:asciiTheme="majorHAnsi" w:hAnsiTheme="majorHAnsi" w:cstheme="majorHAnsi"/>
          <w:bCs/>
          <w:sz w:val="24"/>
        </w:rPr>
        <w:t>Transparency</w:t>
      </w:r>
      <w:proofErr w:type="spellEnd"/>
      <w:r w:rsidRPr="00C66C1B">
        <w:rPr>
          <w:rFonts w:asciiTheme="majorHAnsi" w:hAnsiTheme="majorHAnsi" w:cstheme="majorHAnsi"/>
          <w:bCs/>
          <w:sz w:val="24"/>
        </w:rPr>
        <w:t xml:space="preserve"> International Austria</w:t>
      </w:r>
    </w:p>
    <w:p w14:paraId="3758CAED" w14:textId="77777777" w:rsidR="00DF7163" w:rsidRDefault="00DF7163" w:rsidP="00DF7163">
      <w:pPr>
        <w:jc w:val="both"/>
        <w:rPr>
          <w:rFonts w:asciiTheme="majorHAnsi" w:hAnsiTheme="majorHAnsi" w:cstheme="majorHAnsi"/>
          <w:bCs/>
          <w:sz w:val="24"/>
        </w:rPr>
      </w:pPr>
      <w:r w:rsidRPr="00C66C1B">
        <w:rPr>
          <w:rFonts w:asciiTheme="majorHAnsi" w:hAnsiTheme="majorHAnsi" w:cstheme="majorHAnsi"/>
          <w:bCs/>
          <w:sz w:val="24"/>
        </w:rPr>
        <w:t>wurden zwei spezifische Themen ausgewählt</w:t>
      </w:r>
      <w:r>
        <w:rPr>
          <w:rFonts w:asciiTheme="majorHAnsi" w:hAnsiTheme="majorHAnsi" w:cstheme="majorHAnsi"/>
          <w:bCs/>
          <w:sz w:val="24"/>
        </w:rPr>
        <w:t>.</w:t>
      </w:r>
    </w:p>
    <w:p w14:paraId="646DB3A6" w14:textId="77777777" w:rsidR="00DF7163" w:rsidRDefault="00DF7163" w:rsidP="00DF7163">
      <w:pPr>
        <w:jc w:val="both"/>
        <w:rPr>
          <w:rFonts w:asciiTheme="majorHAnsi" w:hAnsiTheme="majorHAnsi" w:cstheme="majorHAnsi"/>
          <w:bCs/>
          <w:sz w:val="24"/>
        </w:rPr>
      </w:pPr>
    </w:p>
    <w:p w14:paraId="5F91C111" w14:textId="77777777" w:rsidR="00DF7163" w:rsidRPr="00DF7163" w:rsidRDefault="00DF7163" w:rsidP="00DF7163">
      <w:pPr>
        <w:pStyle w:val="Listenabsatz"/>
        <w:numPr>
          <w:ilvl w:val="0"/>
          <w:numId w:val="4"/>
        </w:numPr>
        <w:jc w:val="both"/>
        <w:rPr>
          <w:rFonts w:asciiTheme="majorHAnsi" w:hAnsiTheme="majorHAnsi" w:cstheme="majorHAnsi"/>
          <w:b/>
          <w:bCs/>
          <w:sz w:val="24"/>
        </w:rPr>
      </w:pPr>
      <w:proofErr w:type="spellStart"/>
      <w:r w:rsidRPr="00DF7163">
        <w:rPr>
          <w:rFonts w:asciiTheme="majorHAnsi" w:hAnsiTheme="majorHAnsi" w:cstheme="majorHAnsi"/>
          <w:b/>
          <w:bCs/>
          <w:sz w:val="24"/>
        </w:rPr>
        <w:t>Whistleblowing</w:t>
      </w:r>
      <w:proofErr w:type="spellEnd"/>
    </w:p>
    <w:p w14:paraId="75A89A3D" w14:textId="77777777" w:rsidR="00DF7163" w:rsidRDefault="00DF7163" w:rsidP="00DF7163">
      <w:pPr>
        <w:ind w:left="36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bCs/>
          <w:sz w:val="24"/>
        </w:rPr>
        <w:t xml:space="preserve">In der Vergangenheit </w:t>
      </w:r>
      <w:r w:rsidRPr="00B86C6D">
        <w:rPr>
          <w:rFonts w:asciiTheme="majorHAnsi" w:hAnsiTheme="majorHAnsi" w:cstheme="majorHAnsi"/>
          <w:sz w:val="24"/>
        </w:rPr>
        <w:t xml:space="preserve">wurden Fälle von Korruption in internationalen Unternehmen immer wieder durch </w:t>
      </w:r>
      <w:proofErr w:type="spellStart"/>
      <w:r w:rsidRPr="00B86C6D">
        <w:rPr>
          <w:rFonts w:asciiTheme="majorHAnsi" w:hAnsiTheme="majorHAnsi" w:cstheme="majorHAnsi"/>
          <w:sz w:val="24"/>
        </w:rPr>
        <w:t>WhistleblowerInnen</w:t>
      </w:r>
      <w:proofErr w:type="spellEnd"/>
      <w:r w:rsidRPr="00B86C6D">
        <w:rPr>
          <w:rFonts w:asciiTheme="majorHAnsi" w:hAnsiTheme="majorHAnsi" w:cstheme="majorHAnsi"/>
          <w:sz w:val="24"/>
        </w:rPr>
        <w:t xml:space="preserve"> publik. Oft wurde in der Öffentlichkeit der Eindruck vermittelt, dass </w:t>
      </w:r>
      <w:proofErr w:type="spellStart"/>
      <w:r w:rsidRPr="00B86C6D">
        <w:rPr>
          <w:rFonts w:asciiTheme="majorHAnsi" w:hAnsiTheme="majorHAnsi" w:cstheme="majorHAnsi"/>
          <w:sz w:val="24"/>
        </w:rPr>
        <w:t>HinweisgeberInnen</w:t>
      </w:r>
      <w:proofErr w:type="spellEnd"/>
      <w:r w:rsidRPr="00B86C6D">
        <w:rPr>
          <w:rFonts w:asciiTheme="majorHAnsi" w:hAnsiTheme="majorHAnsi" w:cstheme="majorHAnsi"/>
          <w:sz w:val="24"/>
        </w:rPr>
        <w:t xml:space="preserve"> dem Unternehmen durch die Veröffentlichung schaden wollen. </w:t>
      </w:r>
    </w:p>
    <w:p w14:paraId="60321A08" w14:textId="77777777" w:rsidR="00DF7163" w:rsidRDefault="00DF7163" w:rsidP="00DF7163">
      <w:pPr>
        <w:pStyle w:val="Listenabsatz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Inwiefern hat sich dies durch die Schaffung </w:t>
      </w:r>
      <w:r w:rsidRPr="00DF7163">
        <w:rPr>
          <w:rFonts w:asciiTheme="majorHAnsi" w:hAnsiTheme="majorHAnsi" w:cstheme="majorHAnsi"/>
          <w:sz w:val="24"/>
        </w:rPr>
        <w:t xml:space="preserve">eines Meldesystems für </w:t>
      </w:r>
      <w:proofErr w:type="spellStart"/>
      <w:r w:rsidRPr="00DF7163">
        <w:rPr>
          <w:rFonts w:asciiTheme="majorHAnsi" w:hAnsiTheme="majorHAnsi" w:cstheme="majorHAnsi"/>
          <w:sz w:val="24"/>
        </w:rPr>
        <w:t>HinweisgeberInnen</w:t>
      </w:r>
      <w:proofErr w:type="spellEnd"/>
      <w:r w:rsidRPr="00DF7163">
        <w:rPr>
          <w:rFonts w:asciiTheme="majorHAnsi" w:hAnsiTheme="majorHAnsi" w:cstheme="majorHAnsi"/>
          <w:sz w:val="24"/>
        </w:rPr>
        <w:t xml:space="preserve"> gewandelt? Wird in Ihrem Unternehmen kommuniziert, dass </w:t>
      </w:r>
      <w:proofErr w:type="spellStart"/>
      <w:r w:rsidRPr="00DF7163">
        <w:rPr>
          <w:rFonts w:asciiTheme="majorHAnsi" w:hAnsiTheme="majorHAnsi" w:cstheme="majorHAnsi"/>
          <w:sz w:val="24"/>
        </w:rPr>
        <w:t>Whistleblowing</w:t>
      </w:r>
      <w:proofErr w:type="spellEnd"/>
      <w:r w:rsidRPr="00DF7163">
        <w:rPr>
          <w:rFonts w:asciiTheme="majorHAnsi" w:hAnsiTheme="majorHAnsi" w:cstheme="majorHAnsi"/>
          <w:sz w:val="24"/>
        </w:rPr>
        <w:t xml:space="preserve"> in erster Linie zum Schutz der Unternehmen dient, und welche Strategie verfolgt Ihr Unternehmen bei der Schulung von </w:t>
      </w:r>
      <w:proofErr w:type="spellStart"/>
      <w:r w:rsidRPr="00DF7163">
        <w:rPr>
          <w:rFonts w:asciiTheme="majorHAnsi" w:hAnsiTheme="majorHAnsi" w:cstheme="majorHAnsi"/>
          <w:sz w:val="24"/>
        </w:rPr>
        <w:t>MitarbeiterInnen</w:t>
      </w:r>
      <w:proofErr w:type="spellEnd"/>
      <w:r w:rsidRPr="00DF7163">
        <w:rPr>
          <w:rFonts w:asciiTheme="majorHAnsi" w:hAnsiTheme="majorHAnsi" w:cstheme="majorHAnsi"/>
          <w:sz w:val="24"/>
        </w:rPr>
        <w:t>?</w:t>
      </w:r>
    </w:p>
    <w:p w14:paraId="7D1D991E" w14:textId="77777777" w:rsidR="00DF7163" w:rsidRPr="00DF7163" w:rsidRDefault="00DF7163" w:rsidP="00DF7163">
      <w:pPr>
        <w:pStyle w:val="Listenabsatz"/>
        <w:numPr>
          <w:ilvl w:val="0"/>
          <w:numId w:val="5"/>
        </w:numPr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Wenn Sie bereits </w:t>
      </w:r>
      <w:r w:rsidRPr="00DF7163">
        <w:rPr>
          <w:rFonts w:asciiTheme="majorHAnsi" w:hAnsiTheme="majorHAnsi" w:cstheme="majorHAnsi"/>
          <w:sz w:val="24"/>
        </w:rPr>
        <w:t>ein Meldesystem implementiert haben, gelang es dadurch Fälle von Fehlverhalten in der Vergangenheit erfolgreich aufzudecken? Wie hoch schätzen Sie, war der vereitelte monetäre Schaden für das Unternehmen?</w:t>
      </w:r>
    </w:p>
    <w:p w14:paraId="73880988" w14:textId="77777777" w:rsidR="00DF7163" w:rsidRPr="00DF7163" w:rsidRDefault="00DF7163" w:rsidP="00DF7163">
      <w:pPr>
        <w:pStyle w:val="Listenabsatz"/>
        <w:ind w:left="360"/>
        <w:jc w:val="both"/>
        <w:rPr>
          <w:rFonts w:asciiTheme="majorHAnsi" w:hAnsiTheme="majorHAnsi" w:cstheme="majorHAnsi"/>
          <w:bCs/>
          <w:sz w:val="24"/>
        </w:rPr>
      </w:pPr>
    </w:p>
    <w:p w14:paraId="44E2AD81" w14:textId="77777777" w:rsidR="00DF7163" w:rsidRPr="00DF7163" w:rsidRDefault="00DF7163" w:rsidP="00DF7163">
      <w:pPr>
        <w:pStyle w:val="Listenabsatz"/>
        <w:numPr>
          <w:ilvl w:val="0"/>
          <w:numId w:val="4"/>
        </w:numPr>
        <w:jc w:val="both"/>
        <w:rPr>
          <w:rFonts w:asciiTheme="majorHAnsi" w:hAnsiTheme="majorHAnsi" w:cstheme="majorHAnsi"/>
          <w:b/>
          <w:sz w:val="24"/>
        </w:rPr>
      </w:pPr>
      <w:r w:rsidRPr="00DF7163">
        <w:rPr>
          <w:rFonts w:asciiTheme="majorHAnsi" w:hAnsiTheme="majorHAnsi" w:cstheme="majorHAnsi"/>
          <w:b/>
          <w:sz w:val="24"/>
        </w:rPr>
        <w:t>Transparenz &amp; Compliance</w:t>
      </w:r>
    </w:p>
    <w:p w14:paraId="4726F485" w14:textId="77777777" w:rsidR="00DF7163" w:rsidRDefault="00DF7163" w:rsidP="00DF7163">
      <w:pPr>
        <w:pStyle w:val="Listenabsatz"/>
        <w:ind w:left="36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Korruptionsprävention </w:t>
      </w:r>
      <w:r w:rsidRPr="00B86C6D">
        <w:rPr>
          <w:rFonts w:asciiTheme="majorHAnsi" w:hAnsiTheme="majorHAnsi" w:cstheme="majorHAnsi"/>
          <w:sz w:val="24"/>
        </w:rPr>
        <w:t>hat viele Facetten. Entscheidend ist die Umgang mit der Problematik innerhalb eines Unternehmens und wie die Unternehmenskultur dahingehend ausgestaltet ist.</w:t>
      </w:r>
    </w:p>
    <w:p w14:paraId="762DF357" w14:textId="77777777" w:rsidR="00387E14" w:rsidRDefault="00387E14" w:rsidP="00DF7163">
      <w:pPr>
        <w:pStyle w:val="Listenabsatz"/>
        <w:ind w:left="360"/>
        <w:jc w:val="both"/>
        <w:rPr>
          <w:rFonts w:asciiTheme="majorHAnsi" w:hAnsiTheme="majorHAnsi" w:cstheme="majorHAnsi"/>
          <w:sz w:val="24"/>
        </w:rPr>
      </w:pPr>
    </w:p>
    <w:p w14:paraId="5BDD3E86" w14:textId="77777777" w:rsidR="00387E14" w:rsidRDefault="00387E14" w:rsidP="00DF7163">
      <w:pPr>
        <w:pStyle w:val="Listenabsatz"/>
        <w:ind w:left="360"/>
        <w:jc w:val="both"/>
        <w:rPr>
          <w:rFonts w:asciiTheme="majorHAnsi" w:hAnsiTheme="majorHAnsi" w:cstheme="majorHAnsi"/>
          <w:sz w:val="24"/>
        </w:rPr>
      </w:pPr>
    </w:p>
    <w:p w14:paraId="3C7F772C" w14:textId="77777777" w:rsidR="00DF7163" w:rsidRDefault="00DF7163" w:rsidP="00DF7163">
      <w:pPr>
        <w:pStyle w:val="Listenabsatz"/>
        <w:numPr>
          <w:ilvl w:val="0"/>
          <w:numId w:val="6"/>
        </w:numPr>
        <w:jc w:val="both"/>
        <w:rPr>
          <w:rFonts w:asciiTheme="majorHAnsi" w:hAnsiTheme="majorHAnsi" w:cstheme="majorHAnsi"/>
          <w:sz w:val="24"/>
        </w:rPr>
      </w:pPr>
      <w:r w:rsidRPr="00B86C6D">
        <w:rPr>
          <w:rFonts w:asciiTheme="majorHAnsi" w:hAnsiTheme="majorHAnsi" w:cstheme="majorHAnsi"/>
          <w:sz w:val="24"/>
        </w:rPr>
        <w:t xml:space="preserve">Wie hoch ist das Budget für Compliance-Schulungen, mit </w:t>
      </w:r>
      <w:r w:rsidRPr="00B86C6D">
        <w:rPr>
          <w:rFonts w:asciiTheme="majorHAnsi" w:hAnsiTheme="majorHAnsi" w:cstheme="majorHAnsi"/>
          <w:b/>
          <w:bCs/>
          <w:sz w:val="24"/>
        </w:rPr>
        <w:t>Schwerpunkt Antikorruption und Strafrecht</w:t>
      </w:r>
      <w:r w:rsidRPr="00B86C6D">
        <w:rPr>
          <w:rFonts w:asciiTheme="majorHAnsi" w:hAnsiTheme="majorHAnsi" w:cstheme="majorHAnsi"/>
          <w:sz w:val="24"/>
        </w:rPr>
        <w:t xml:space="preserve">? Wie oft werden diese pro Jahre durchgeführt? Unterscheiden Sie dabei zwischen internen Schulungen für </w:t>
      </w:r>
      <w:proofErr w:type="spellStart"/>
      <w:r w:rsidRPr="00B86C6D">
        <w:rPr>
          <w:rFonts w:asciiTheme="majorHAnsi" w:hAnsiTheme="majorHAnsi" w:cstheme="majorHAnsi"/>
          <w:sz w:val="24"/>
        </w:rPr>
        <w:t>MitarbeiterInnen</w:t>
      </w:r>
      <w:proofErr w:type="spellEnd"/>
      <w:r w:rsidRPr="00B86C6D">
        <w:rPr>
          <w:rFonts w:asciiTheme="majorHAnsi" w:hAnsiTheme="majorHAnsi" w:cstheme="majorHAnsi"/>
          <w:sz w:val="24"/>
        </w:rPr>
        <w:t xml:space="preserve"> und externen Schulungen der Compliance Officer durch Dritte.</w:t>
      </w:r>
    </w:p>
    <w:p w14:paraId="010B9932" w14:textId="77777777" w:rsidR="000419AF" w:rsidRDefault="000419AF" w:rsidP="000419AF">
      <w:pPr>
        <w:pStyle w:val="Listenabsatz"/>
        <w:ind w:left="1068"/>
        <w:jc w:val="both"/>
        <w:rPr>
          <w:rFonts w:asciiTheme="majorHAnsi" w:hAnsiTheme="majorHAnsi" w:cstheme="majorHAnsi"/>
          <w:sz w:val="24"/>
        </w:rPr>
      </w:pPr>
    </w:p>
    <w:p w14:paraId="3500CE35" w14:textId="77777777" w:rsidR="00DF7163" w:rsidRDefault="00DF7163" w:rsidP="00DF7163">
      <w:pPr>
        <w:jc w:val="both"/>
        <w:rPr>
          <w:rFonts w:asciiTheme="majorHAnsi" w:hAnsiTheme="majorHAnsi" w:cstheme="majorHAnsi"/>
          <w:sz w:val="24"/>
        </w:rPr>
      </w:pPr>
    </w:p>
    <w:p w14:paraId="7AF3A630" w14:textId="77777777" w:rsidR="00DF7163" w:rsidRDefault="000419AF" w:rsidP="00DF7163">
      <w:pPr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noProof/>
          <w:sz w:val="24"/>
          <w:lang w:val="de-AT" w:eastAsia="de-AT"/>
        </w:rPr>
        <w:drawing>
          <wp:inline distT="0" distB="0" distL="0" distR="0" wp14:anchorId="09F7212A" wp14:editId="68C00E50">
            <wp:extent cx="3124200" cy="948370"/>
            <wp:effectExtent l="0" t="0" r="0" b="444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Börsen Kuri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991" cy="95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B6A18" w14:textId="77777777" w:rsidR="000419AF" w:rsidRDefault="000419AF" w:rsidP="00DF7163">
      <w:pPr>
        <w:jc w:val="both"/>
        <w:rPr>
          <w:rFonts w:asciiTheme="majorHAnsi" w:hAnsiTheme="majorHAnsi" w:cstheme="majorHAnsi"/>
          <w:sz w:val="24"/>
        </w:rPr>
      </w:pPr>
    </w:p>
    <w:p w14:paraId="32621D78" w14:textId="77777777" w:rsidR="000419AF" w:rsidRDefault="000419AF" w:rsidP="000419AF">
      <w:pPr>
        <w:jc w:val="both"/>
        <w:rPr>
          <w:rFonts w:asciiTheme="majorHAnsi" w:hAnsiTheme="majorHAnsi" w:cstheme="majorHAnsi"/>
          <w:iCs/>
          <w:sz w:val="24"/>
        </w:rPr>
      </w:pPr>
      <w:r w:rsidRPr="00EF5223">
        <w:rPr>
          <w:rFonts w:asciiTheme="majorHAnsi" w:hAnsiTheme="majorHAnsi" w:cstheme="majorHAnsi"/>
          <w:iCs/>
          <w:sz w:val="24"/>
        </w:rPr>
        <w:t>In Kooperation mit den Lesern des Mediums Börsen-Kurier wurden zwei Themen ausgewählt, die explizit als Börsen-Kurier-Leserfragen mit in die Schwerpunktfragen aufgenommen wu</w:t>
      </w:r>
      <w:r>
        <w:rPr>
          <w:rFonts w:asciiTheme="majorHAnsi" w:hAnsiTheme="majorHAnsi" w:cstheme="majorHAnsi"/>
          <w:iCs/>
          <w:sz w:val="24"/>
        </w:rPr>
        <w:t>rden.</w:t>
      </w:r>
    </w:p>
    <w:p w14:paraId="79115D15" w14:textId="77777777" w:rsidR="000419AF" w:rsidRDefault="000419AF" w:rsidP="000419AF">
      <w:pPr>
        <w:jc w:val="both"/>
        <w:rPr>
          <w:rFonts w:asciiTheme="majorHAnsi" w:hAnsiTheme="majorHAnsi" w:cstheme="majorHAnsi"/>
          <w:iCs/>
          <w:sz w:val="24"/>
        </w:rPr>
      </w:pPr>
    </w:p>
    <w:p w14:paraId="2A2CDC53" w14:textId="77777777" w:rsidR="000419AF" w:rsidRPr="000419AF" w:rsidRDefault="000419AF" w:rsidP="000419AF">
      <w:pPr>
        <w:pStyle w:val="Listenabsatz"/>
        <w:numPr>
          <w:ilvl w:val="0"/>
          <w:numId w:val="7"/>
        </w:numPr>
        <w:jc w:val="both"/>
        <w:rPr>
          <w:rFonts w:asciiTheme="majorHAnsi" w:hAnsiTheme="majorHAnsi" w:cstheme="majorHAnsi"/>
          <w:b/>
          <w:iCs/>
          <w:sz w:val="24"/>
        </w:rPr>
      </w:pPr>
      <w:r w:rsidRPr="000419AF">
        <w:rPr>
          <w:rFonts w:asciiTheme="majorHAnsi" w:hAnsiTheme="majorHAnsi" w:cstheme="majorHAnsi"/>
          <w:b/>
          <w:iCs/>
          <w:sz w:val="24"/>
        </w:rPr>
        <w:t>Lieferketten</w:t>
      </w:r>
    </w:p>
    <w:p w14:paraId="160D32FF" w14:textId="77777777" w:rsidR="000419AF" w:rsidRDefault="000419AF" w:rsidP="000419AF">
      <w:pPr>
        <w:pStyle w:val="Listenabsatz"/>
        <w:numPr>
          <w:ilvl w:val="1"/>
          <w:numId w:val="7"/>
        </w:numPr>
        <w:jc w:val="both"/>
        <w:rPr>
          <w:rFonts w:asciiTheme="majorHAnsi" w:hAnsiTheme="majorHAnsi" w:cstheme="majorHAnsi"/>
          <w:iCs/>
          <w:sz w:val="24"/>
        </w:rPr>
      </w:pPr>
      <w:r>
        <w:rPr>
          <w:rFonts w:asciiTheme="majorHAnsi" w:hAnsiTheme="majorHAnsi" w:cstheme="majorHAnsi"/>
          <w:iCs/>
          <w:sz w:val="24"/>
        </w:rPr>
        <w:t>War Ihr Unternehmen 2022 von Verzögerungen/Ausfällen in den Lieferketten betroffen?</w:t>
      </w:r>
    </w:p>
    <w:p w14:paraId="136A281F" w14:textId="77777777" w:rsidR="000419AF" w:rsidRDefault="000419AF" w:rsidP="000419AF">
      <w:pPr>
        <w:pStyle w:val="Listenabsatz"/>
        <w:numPr>
          <w:ilvl w:val="1"/>
          <w:numId w:val="7"/>
        </w:numPr>
        <w:jc w:val="both"/>
        <w:rPr>
          <w:rFonts w:asciiTheme="majorHAnsi" w:hAnsiTheme="majorHAnsi" w:cstheme="majorHAnsi"/>
          <w:iCs/>
          <w:sz w:val="24"/>
        </w:rPr>
      </w:pPr>
      <w:r>
        <w:rPr>
          <w:rFonts w:asciiTheme="majorHAnsi" w:hAnsiTheme="majorHAnsi" w:cstheme="majorHAnsi"/>
          <w:iCs/>
          <w:sz w:val="24"/>
        </w:rPr>
        <w:t xml:space="preserve">Wenn ja, bestehen diese Probleme derzeit noch immer? </w:t>
      </w:r>
      <w:r w:rsidRPr="000419AF">
        <w:rPr>
          <w:rFonts w:asciiTheme="majorHAnsi" w:hAnsiTheme="majorHAnsi" w:cstheme="majorHAnsi"/>
          <w:iCs/>
          <w:sz w:val="24"/>
        </w:rPr>
        <w:t>In welchem Ausmaß? Welche Auswirkungen</w:t>
      </w:r>
      <w:r>
        <w:rPr>
          <w:rFonts w:asciiTheme="majorHAnsi" w:hAnsiTheme="majorHAnsi" w:cstheme="majorHAnsi"/>
          <w:iCs/>
          <w:sz w:val="24"/>
        </w:rPr>
        <w:t xml:space="preserve"> haben diese auf Produktion </w:t>
      </w:r>
      <w:proofErr w:type="spellStart"/>
      <w:r>
        <w:rPr>
          <w:rFonts w:asciiTheme="majorHAnsi" w:hAnsiTheme="majorHAnsi" w:cstheme="majorHAnsi"/>
          <w:iCs/>
          <w:sz w:val="24"/>
        </w:rPr>
        <w:t>bzw</w:t>
      </w:r>
      <w:proofErr w:type="spellEnd"/>
      <w:r w:rsidRPr="000419AF">
        <w:rPr>
          <w:rFonts w:asciiTheme="majorHAnsi" w:hAnsiTheme="majorHAnsi" w:cstheme="majorHAnsi"/>
          <w:iCs/>
          <w:sz w:val="24"/>
        </w:rPr>
        <w:t xml:space="preserve"> Leistung? Welche Maßnahmen haben sie getroffen/geplant, um die A</w:t>
      </w:r>
      <w:r>
        <w:rPr>
          <w:rFonts w:asciiTheme="majorHAnsi" w:hAnsiTheme="majorHAnsi" w:cstheme="majorHAnsi"/>
          <w:iCs/>
          <w:sz w:val="24"/>
        </w:rPr>
        <w:t xml:space="preserve">bhängigkeiten zu reduzieren </w:t>
      </w:r>
      <w:proofErr w:type="spellStart"/>
      <w:r>
        <w:rPr>
          <w:rFonts w:asciiTheme="majorHAnsi" w:hAnsiTheme="majorHAnsi" w:cstheme="majorHAnsi"/>
          <w:iCs/>
          <w:sz w:val="24"/>
        </w:rPr>
        <w:t>bzw</w:t>
      </w:r>
      <w:proofErr w:type="spellEnd"/>
      <w:r w:rsidRPr="000419AF">
        <w:rPr>
          <w:rFonts w:asciiTheme="majorHAnsi" w:hAnsiTheme="majorHAnsi" w:cstheme="majorHAnsi"/>
          <w:iCs/>
          <w:sz w:val="24"/>
        </w:rPr>
        <w:t xml:space="preserve"> Ihre Resilienz zu steigern?</w:t>
      </w:r>
    </w:p>
    <w:p w14:paraId="6A91EBAD" w14:textId="77777777" w:rsidR="000419AF" w:rsidRDefault="000419AF" w:rsidP="000419AF">
      <w:pPr>
        <w:jc w:val="both"/>
        <w:rPr>
          <w:rFonts w:asciiTheme="majorHAnsi" w:hAnsiTheme="majorHAnsi" w:cstheme="majorHAnsi"/>
          <w:iCs/>
          <w:sz w:val="24"/>
        </w:rPr>
      </w:pPr>
    </w:p>
    <w:p w14:paraId="7B0B3172" w14:textId="77777777" w:rsidR="000419AF" w:rsidRPr="00FA2940" w:rsidRDefault="000419AF" w:rsidP="000419AF">
      <w:pPr>
        <w:pStyle w:val="Listenabsatz"/>
        <w:numPr>
          <w:ilvl w:val="0"/>
          <w:numId w:val="7"/>
        </w:numPr>
        <w:jc w:val="both"/>
        <w:rPr>
          <w:rFonts w:asciiTheme="majorHAnsi" w:hAnsiTheme="majorHAnsi" w:cstheme="majorHAnsi"/>
          <w:b/>
          <w:iCs/>
          <w:sz w:val="24"/>
        </w:rPr>
      </w:pPr>
      <w:r w:rsidRPr="00FA2940">
        <w:rPr>
          <w:rFonts w:asciiTheme="majorHAnsi" w:hAnsiTheme="majorHAnsi" w:cstheme="majorHAnsi"/>
          <w:b/>
          <w:iCs/>
          <w:sz w:val="24"/>
        </w:rPr>
        <w:t>Inflation</w:t>
      </w:r>
    </w:p>
    <w:p w14:paraId="7774EE4D" w14:textId="77777777" w:rsidR="000419AF" w:rsidRDefault="000419AF" w:rsidP="000419AF">
      <w:pPr>
        <w:pStyle w:val="Listenabsatz"/>
        <w:numPr>
          <w:ilvl w:val="1"/>
          <w:numId w:val="7"/>
        </w:numPr>
        <w:jc w:val="both"/>
        <w:rPr>
          <w:rFonts w:asciiTheme="majorHAnsi" w:hAnsiTheme="majorHAnsi" w:cstheme="majorHAnsi"/>
          <w:iCs/>
          <w:sz w:val="24"/>
        </w:rPr>
      </w:pPr>
      <w:r>
        <w:rPr>
          <w:rFonts w:asciiTheme="majorHAnsi" w:hAnsiTheme="majorHAnsi" w:cstheme="majorHAnsi"/>
          <w:iCs/>
          <w:sz w:val="24"/>
        </w:rPr>
        <w:t xml:space="preserve">In welchen der folgenden Bereiche hat die Inflation spürbare Auswirkungen auf operative Ergebnisse, wo liegen die </w:t>
      </w:r>
      <w:r w:rsidR="00FA2940">
        <w:rPr>
          <w:rFonts w:asciiTheme="majorHAnsi" w:hAnsiTheme="majorHAnsi" w:cstheme="majorHAnsi"/>
          <w:iCs/>
          <w:sz w:val="24"/>
        </w:rPr>
        <w:t>s</w:t>
      </w:r>
      <w:r>
        <w:rPr>
          <w:rFonts w:asciiTheme="majorHAnsi" w:hAnsiTheme="majorHAnsi" w:cstheme="majorHAnsi"/>
          <w:iCs/>
          <w:sz w:val="24"/>
        </w:rPr>
        <w:t>tärksten Auswirkungen?</w:t>
      </w:r>
    </w:p>
    <w:p w14:paraId="5BE704F8" w14:textId="77777777" w:rsidR="000419AF" w:rsidRDefault="00FA2940" w:rsidP="000419AF">
      <w:pPr>
        <w:pStyle w:val="Listenabsatz"/>
        <w:numPr>
          <w:ilvl w:val="2"/>
          <w:numId w:val="7"/>
        </w:numPr>
        <w:jc w:val="both"/>
        <w:rPr>
          <w:rFonts w:asciiTheme="majorHAnsi" w:hAnsiTheme="majorHAnsi" w:cstheme="majorHAnsi"/>
          <w:iCs/>
          <w:sz w:val="24"/>
        </w:rPr>
      </w:pPr>
      <w:r>
        <w:rPr>
          <w:rFonts w:asciiTheme="majorHAnsi" w:hAnsiTheme="majorHAnsi" w:cstheme="majorHAnsi"/>
          <w:iCs/>
          <w:sz w:val="24"/>
        </w:rPr>
        <w:t>Personalkosten</w:t>
      </w:r>
    </w:p>
    <w:p w14:paraId="48B687D1" w14:textId="77777777" w:rsidR="00FA2940" w:rsidRDefault="00FA2940" w:rsidP="000419AF">
      <w:pPr>
        <w:pStyle w:val="Listenabsatz"/>
        <w:numPr>
          <w:ilvl w:val="2"/>
          <w:numId w:val="7"/>
        </w:numPr>
        <w:jc w:val="both"/>
        <w:rPr>
          <w:rFonts w:asciiTheme="majorHAnsi" w:hAnsiTheme="majorHAnsi" w:cstheme="majorHAnsi"/>
          <w:iCs/>
          <w:sz w:val="24"/>
        </w:rPr>
      </w:pPr>
      <w:r>
        <w:rPr>
          <w:rFonts w:asciiTheme="majorHAnsi" w:hAnsiTheme="majorHAnsi" w:cstheme="majorHAnsi"/>
          <w:iCs/>
          <w:sz w:val="24"/>
        </w:rPr>
        <w:t>Rohstoffe/Vormaterialien</w:t>
      </w:r>
    </w:p>
    <w:p w14:paraId="1D854215" w14:textId="77777777" w:rsidR="00FA2940" w:rsidRDefault="00FA2940" w:rsidP="000419AF">
      <w:pPr>
        <w:pStyle w:val="Listenabsatz"/>
        <w:numPr>
          <w:ilvl w:val="2"/>
          <w:numId w:val="7"/>
        </w:numPr>
        <w:jc w:val="both"/>
        <w:rPr>
          <w:rFonts w:asciiTheme="majorHAnsi" w:hAnsiTheme="majorHAnsi" w:cstheme="majorHAnsi"/>
          <w:iCs/>
          <w:sz w:val="24"/>
        </w:rPr>
      </w:pPr>
      <w:r>
        <w:rPr>
          <w:rFonts w:asciiTheme="majorHAnsi" w:hAnsiTheme="majorHAnsi" w:cstheme="majorHAnsi"/>
          <w:iCs/>
          <w:sz w:val="24"/>
        </w:rPr>
        <w:t>Energie</w:t>
      </w:r>
    </w:p>
    <w:p w14:paraId="1C44DB59" w14:textId="77777777" w:rsidR="00FA2940" w:rsidRDefault="00FA2940" w:rsidP="000419AF">
      <w:pPr>
        <w:pStyle w:val="Listenabsatz"/>
        <w:numPr>
          <w:ilvl w:val="2"/>
          <w:numId w:val="7"/>
        </w:numPr>
        <w:jc w:val="both"/>
        <w:rPr>
          <w:rFonts w:asciiTheme="majorHAnsi" w:hAnsiTheme="majorHAnsi" w:cstheme="majorHAnsi"/>
          <w:iCs/>
          <w:sz w:val="24"/>
        </w:rPr>
      </w:pPr>
      <w:r>
        <w:rPr>
          <w:rFonts w:asciiTheme="majorHAnsi" w:hAnsiTheme="majorHAnsi" w:cstheme="majorHAnsi"/>
          <w:iCs/>
          <w:sz w:val="24"/>
        </w:rPr>
        <w:t xml:space="preserve">Sonstiges, und zwar: </w:t>
      </w:r>
    </w:p>
    <w:p w14:paraId="189FB642" w14:textId="77777777" w:rsidR="00FA2940" w:rsidRDefault="00FA2940" w:rsidP="00FA2940">
      <w:pPr>
        <w:pStyle w:val="Listenabsatz"/>
        <w:numPr>
          <w:ilvl w:val="1"/>
          <w:numId w:val="7"/>
        </w:numPr>
        <w:jc w:val="both"/>
        <w:rPr>
          <w:rFonts w:asciiTheme="majorHAnsi" w:hAnsiTheme="majorHAnsi" w:cstheme="majorHAnsi"/>
          <w:iCs/>
          <w:sz w:val="24"/>
        </w:rPr>
      </w:pPr>
      <w:r>
        <w:rPr>
          <w:rFonts w:asciiTheme="majorHAnsi" w:hAnsiTheme="majorHAnsi" w:cstheme="majorHAnsi"/>
          <w:iCs/>
          <w:sz w:val="24"/>
        </w:rPr>
        <w:t>Welche Maßnahmen haben Sie getroffen/geplant, um die Auswirkungen abzufedern?</w:t>
      </w:r>
    </w:p>
    <w:p w14:paraId="421FBC0C" w14:textId="77777777" w:rsidR="00FA2940" w:rsidRDefault="00FA2940" w:rsidP="00FA2940">
      <w:pPr>
        <w:jc w:val="both"/>
        <w:rPr>
          <w:rFonts w:asciiTheme="majorHAnsi" w:hAnsiTheme="majorHAnsi" w:cstheme="majorHAnsi"/>
          <w:iCs/>
          <w:sz w:val="24"/>
        </w:rPr>
      </w:pPr>
    </w:p>
    <w:p w14:paraId="567DE96E" w14:textId="77777777" w:rsidR="00FA2940" w:rsidRDefault="00FA2940" w:rsidP="00FA2940">
      <w:pPr>
        <w:jc w:val="both"/>
        <w:rPr>
          <w:rFonts w:asciiTheme="majorHAnsi" w:hAnsiTheme="majorHAnsi" w:cstheme="majorHAnsi"/>
          <w:iCs/>
          <w:sz w:val="24"/>
        </w:rPr>
      </w:pPr>
    </w:p>
    <w:p w14:paraId="37710F55" w14:textId="77777777" w:rsidR="000419AF" w:rsidRPr="00FA2940" w:rsidRDefault="00FA2940" w:rsidP="00DF7163">
      <w:pPr>
        <w:jc w:val="both"/>
        <w:rPr>
          <w:rFonts w:asciiTheme="majorHAnsi" w:hAnsiTheme="majorHAnsi" w:cstheme="majorHAnsi"/>
          <w:iCs/>
          <w:szCs w:val="22"/>
        </w:rPr>
      </w:pPr>
      <w:r w:rsidRPr="00FA2940">
        <w:rPr>
          <w:rFonts w:asciiTheme="majorHAnsi" w:hAnsiTheme="majorHAnsi" w:cstheme="majorHAnsi"/>
          <w:iCs/>
          <w:szCs w:val="22"/>
        </w:rPr>
        <w:t xml:space="preserve">Alle Begriffe sind genderneutral zu verstehen. </w:t>
      </w:r>
    </w:p>
    <w:sectPr w:rsidR="000419AF" w:rsidRPr="00FA2940" w:rsidSect="00D1535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B9256" w14:textId="77777777" w:rsidR="00351D1C" w:rsidRDefault="00351D1C">
      <w:r>
        <w:separator/>
      </w:r>
    </w:p>
  </w:endnote>
  <w:endnote w:type="continuationSeparator" w:id="0">
    <w:p w14:paraId="19BB4AB1" w14:textId="77777777" w:rsidR="00351D1C" w:rsidRDefault="0035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A3034" w14:textId="77777777" w:rsidR="00D1535D" w:rsidRPr="00A53A7E" w:rsidRDefault="00D1535D" w:rsidP="00250E78">
    <w:pPr>
      <w:pStyle w:val="Fuzeile"/>
      <w:jc w:val="center"/>
      <w:rPr>
        <w:sz w:val="16"/>
        <w:szCs w:val="16"/>
      </w:rPr>
    </w:pPr>
    <w:r w:rsidRPr="00A53A7E">
      <w:rPr>
        <w:sz w:val="16"/>
        <w:szCs w:val="16"/>
      </w:rPr>
      <w:t xml:space="preserve">Seite </w:t>
    </w:r>
    <w:r w:rsidRPr="00A53A7E">
      <w:rPr>
        <w:sz w:val="16"/>
        <w:szCs w:val="16"/>
      </w:rPr>
      <w:fldChar w:fldCharType="begin"/>
    </w:r>
    <w:r w:rsidRPr="00A53A7E">
      <w:rPr>
        <w:sz w:val="16"/>
        <w:szCs w:val="16"/>
      </w:rPr>
      <w:instrText xml:space="preserve"> PAGE </w:instrText>
    </w:r>
    <w:r w:rsidRPr="00A53A7E">
      <w:rPr>
        <w:sz w:val="16"/>
        <w:szCs w:val="16"/>
      </w:rPr>
      <w:fldChar w:fldCharType="separate"/>
    </w:r>
    <w:r w:rsidR="00066E75">
      <w:rPr>
        <w:noProof/>
        <w:sz w:val="16"/>
        <w:szCs w:val="16"/>
      </w:rPr>
      <w:t>3</w:t>
    </w:r>
    <w:r w:rsidRPr="00A53A7E">
      <w:rPr>
        <w:sz w:val="16"/>
        <w:szCs w:val="16"/>
      </w:rPr>
      <w:fldChar w:fldCharType="end"/>
    </w:r>
    <w:r>
      <w:rPr>
        <w:sz w:val="16"/>
        <w:szCs w:val="16"/>
      </w:rPr>
      <w:t xml:space="preserve"> /</w:t>
    </w:r>
    <w:r w:rsidRPr="00A53A7E">
      <w:rPr>
        <w:sz w:val="16"/>
        <w:szCs w:val="16"/>
      </w:rPr>
      <w:t xml:space="preserve"> </w:t>
    </w:r>
    <w:r w:rsidRPr="00A53A7E">
      <w:rPr>
        <w:sz w:val="16"/>
        <w:szCs w:val="16"/>
      </w:rPr>
      <w:fldChar w:fldCharType="begin"/>
    </w:r>
    <w:r w:rsidRPr="00A53A7E">
      <w:rPr>
        <w:sz w:val="16"/>
        <w:szCs w:val="16"/>
      </w:rPr>
      <w:instrText xml:space="preserve"> NUMPAGES </w:instrText>
    </w:r>
    <w:r w:rsidRPr="00A53A7E">
      <w:rPr>
        <w:sz w:val="16"/>
        <w:szCs w:val="16"/>
      </w:rPr>
      <w:fldChar w:fldCharType="separate"/>
    </w:r>
    <w:r w:rsidR="00066E75">
      <w:rPr>
        <w:noProof/>
        <w:sz w:val="16"/>
        <w:szCs w:val="16"/>
      </w:rPr>
      <w:t>3</w:t>
    </w:r>
    <w:r w:rsidRPr="00A53A7E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A2FF9" w14:textId="77777777" w:rsidR="00D1535D" w:rsidRDefault="00B36361" w:rsidP="00250E78">
    <w:pPr>
      <w:pStyle w:val="Fuzeile"/>
      <w:tabs>
        <w:tab w:val="clear" w:pos="4536"/>
        <w:tab w:val="clear" w:pos="9072"/>
        <w:tab w:val="left" w:pos="1215"/>
      </w:tabs>
    </w:pPr>
    <w:r>
      <w:rPr>
        <w:noProof/>
        <w:lang w:val="de-AT" w:eastAsia="de-AT"/>
      </w:rPr>
      <w:drawing>
        <wp:anchor distT="0" distB="0" distL="114300" distR="114300" simplePos="0" relativeHeight="251657728" behindDoc="1" locked="0" layoutInCell="1" allowOverlap="1" wp14:anchorId="212FB223" wp14:editId="3DD199DE">
          <wp:simplePos x="0" y="0"/>
          <wp:positionH relativeFrom="column">
            <wp:posOffset>3023235</wp:posOffset>
          </wp:positionH>
          <wp:positionV relativeFrom="paragraph">
            <wp:posOffset>-228600</wp:posOffset>
          </wp:positionV>
          <wp:extent cx="3638550" cy="514350"/>
          <wp:effectExtent l="0" t="0" r="0" b="0"/>
          <wp:wrapNone/>
          <wp:docPr id="2" name="Bild 2" descr="IVA brief papier UN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VA brief papier UN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535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63E64C" w14:textId="77777777" w:rsidR="00351D1C" w:rsidRDefault="00351D1C">
      <w:r>
        <w:separator/>
      </w:r>
    </w:p>
  </w:footnote>
  <w:footnote w:type="continuationSeparator" w:id="0">
    <w:p w14:paraId="19149FF7" w14:textId="77777777" w:rsidR="00351D1C" w:rsidRDefault="00351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5F561" w14:textId="77777777" w:rsidR="00D1535D" w:rsidRDefault="00B36361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8752" behindDoc="1" locked="0" layoutInCell="1" allowOverlap="1" wp14:anchorId="730F26AA" wp14:editId="274B35C1">
          <wp:simplePos x="0" y="0"/>
          <wp:positionH relativeFrom="column">
            <wp:posOffset>-901065</wp:posOffset>
          </wp:positionH>
          <wp:positionV relativeFrom="paragraph">
            <wp:posOffset>-447675</wp:posOffset>
          </wp:positionV>
          <wp:extent cx="7581900" cy="1368425"/>
          <wp:effectExtent l="0" t="0" r="0" b="3175"/>
          <wp:wrapNone/>
          <wp:docPr id="3" name="Bild 3" descr="IVA brief papier 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VA brief papier 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36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B79FB" w14:textId="77777777" w:rsidR="00D1535D" w:rsidRDefault="00B36361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6704" behindDoc="1" locked="0" layoutInCell="1" allowOverlap="1" wp14:anchorId="0B59F978" wp14:editId="15C42798">
          <wp:simplePos x="0" y="0"/>
          <wp:positionH relativeFrom="column">
            <wp:posOffset>-920115</wp:posOffset>
          </wp:positionH>
          <wp:positionV relativeFrom="paragraph">
            <wp:posOffset>-457200</wp:posOffset>
          </wp:positionV>
          <wp:extent cx="7581900" cy="1368425"/>
          <wp:effectExtent l="0" t="0" r="0" b="3175"/>
          <wp:wrapNone/>
          <wp:docPr id="1" name="Bild 1" descr="IVA brief papier 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VA brief papier 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36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079EC"/>
    <w:multiLevelType w:val="multilevel"/>
    <w:tmpl w:val="7BCA6EBE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eastAsia="Times New Roman" w:hAnsiTheme="majorHAnsi" w:cstheme="majorHAnsi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02C5D74"/>
    <w:multiLevelType w:val="hybridMultilevel"/>
    <w:tmpl w:val="DEDE95F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611D5"/>
    <w:multiLevelType w:val="hybridMultilevel"/>
    <w:tmpl w:val="25164320"/>
    <w:lvl w:ilvl="0" w:tplc="0C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E57ABC"/>
    <w:multiLevelType w:val="hybridMultilevel"/>
    <w:tmpl w:val="BDA01568"/>
    <w:lvl w:ilvl="0" w:tplc="0C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7B29EB"/>
    <w:multiLevelType w:val="hybridMultilevel"/>
    <w:tmpl w:val="35FED2B2"/>
    <w:lvl w:ilvl="0" w:tplc="0C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6AE550A"/>
    <w:multiLevelType w:val="hybridMultilevel"/>
    <w:tmpl w:val="9702A66C"/>
    <w:lvl w:ilvl="0" w:tplc="0C07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70137C9"/>
    <w:multiLevelType w:val="hybridMultilevel"/>
    <w:tmpl w:val="5C2EADE4"/>
    <w:lvl w:ilvl="0" w:tplc="0C07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788" w:hanging="360"/>
      </w:p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61"/>
    <w:rsid w:val="000419AF"/>
    <w:rsid w:val="0006208E"/>
    <w:rsid w:val="00066E75"/>
    <w:rsid w:val="0009680A"/>
    <w:rsid w:val="000A74C5"/>
    <w:rsid w:val="000C4CE3"/>
    <w:rsid w:val="001B6F70"/>
    <w:rsid w:val="001D6800"/>
    <w:rsid w:val="001E5588"/>
    <w:rsid w:val="00237AD5"/>
    <w:rsid w:val="00250E78"/>
    <w:rsid w:val="00281F82"/>
    <w:rsid w:val="00351D1C"/>
    <w:rsid w:val="00387E14"/>
    <w:rsid w:val="003B7592"/>
    <w:rsid w:val="0043287C"/>
    <w:rsid w:val="005110EC"/>
    <w:rsid w:val="00602076"/>
    <w:rsid w:val="00703074"/>
    <w:rsid w:val="00703B83"/>
    <w:rsid w:val="00715E41"/>
    <w:rsid w:val="00965928"/>
    <w:rsid w:val="00982974"/>
    <w:rsid w:val="00A53A7E"/>
    <w:rsid w:val="00A90F86"/>
    <w:rsid w:val="00B36361"/>
    <w:rsid w:val="00B41B59"/>
    <w:rsid w:val="00B772F2"/>
    <w:rsid w:val="00C45267"/>
    <w:rsid w:val="00CB6AD7"/>
    <w:rsid w:val="00D1535D"/>
    <w:rsid w:val="00D17746"/>
    <w:rsid w:val="00DF7163"/>
    <w:rsid w:val="00EA78FE"/>
    <w:rsid w:val="00ED3A61"/>
    <w:rsid w:val="00F33ED4"/>
    <w:rsid w:val="00FA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C089BC"/>
  <w15:chartTrackingRefBased/>
  <w15:docId w15:val="{D34BD85D-AD8F-4E13-ACBB-16D0A8E8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5928"/>
    <w:rPr>
      <w:rFonts w:ascii="Arial" w:hAnsi="Arial"/>
      <w:sz w:val="2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A74C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74C5"/>
    <w:pPr>
      <w:tabs>
        <w:tab w:val="center" w:pos="4536"/>
        <w:tab w:val="right" w:pos="9072"/>
      </w:tabs>
    </w:pPr>
  </w:style>
  <w:style w:type="paragraph" w:styleId="KeinLeerraum">
    <w:name w:val="No Spacing"/>
    <w:uiPriority w:val="1"/>
    <w:qFormat/>
    <w:rsid w:val="00237AD5"/>
    <w:rPr>
      <w:rFonts w:ascii="Arial" w:hAnsi="Arial"/>
      <w:sz w:val="22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703B83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03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8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va.or.a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nner\Documents\FMDaten\Vorlagen\IVA%20Brief%20mit%20UI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IVA Brief mit UID</Template>
  <TotalTime>0</TotalTime>
  <Pages>1</Pages>
  <Words>724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IVA - Interessenverband für Anleger</Company>
  <LinksUpToDate>false</LinksUpToDate>
  <CharactersWithSpaces>5277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zinner</dc:creator>
  <cp:keywords/>
  <dc:description/>
  <cp:lastModifiedBy>office@rasinger.com</cp:lastModifiedBy>
  <cp:revision>5</cp:revision>
  <cp:lastPrinted>2023-02-14T08:23:00Z</cp:lastPrinted>
  <dcterms:created xsi:type="dcterms:W3CDTF">2023-02-14T07:27:00Z</dcterms:created>
  <dcterms:modified xsi:type="dcterms:W3CDTF">2023-02-14T08:24:00Z</dcterms:modified>
</cp:coreProperties>
</file>